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3893" w14:textId="62443B94" w:rsidR="00087ECD" w:rsidRDefault="001819DC">
      <w:pPr>
        <w:rPr>
          <w:rtl/>
        </w:rPr>
      </w:pPr>
      <w:r>
        <w:rPr>
          <w:noProof/>
        </w:rPr>
        <w:drawing>
          <wp:inline distT="0" distB="0" distL="0" distR="0" wp14:anchorId="6EAE751B" wp14:editId="2F5780CB">
            <wp:extent cx="5943600" cy="739140"/>
            <wp:effectExtent l="0" t="0" r="0" b="3810"/>
            <wp:docPr id="582023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3615" name="Picture 582023615"/>
                    <pic:cNvPicPr/>
                  </pic:nvPicPr>
                  <pic:blipFill>
                    <a:blip r:embed="rId4">
                      <a:extLst>
                        <a:ext uri="{28A0092B-C50C-407E-A947-70E740481C1C}">
                          <a14:useLocalDpi xmlns:a14="http://schemas.microsoft.com/office/drawing/2010/main" val="0"/>
                        </a:ext>
                      </a:extLst>
                    </a:blip>
                    <a:stretch>
                      <a:fillRect/>
                    </a:stretch>
                  </pic:blipFill>
                  <pic:spPr>
                    <a:xfrm>
                      <a:off x="0" y="0"/>
                      <a:ext cx="5943600" cy="739140"/>
                    </a:xfrm>
                    <a:prstGeom prst="rect">
                      <a:avLst/>
                    </a:prstGeom>
                  </pic:spPr>
                </pic:pic>
              </a:graphicData>
            </a:graphic>
          </wp:inline>
        </w:drawing>
      </w:r>
    </w:p>
    <w:p w14:paraId="59A4F38B" w14:textId="50B34C0E" w:rsidR="001819DC" w:rsidRDefault="001819DC" w:rsidP="001819DC">
      <w:pPr>
        <w:jc w:val="right"/>
      </w:pPr>
      <w:r w:rsidRPr="001819DC">
        <w:drawing>
          <wp:inline distT="0" distB="0" distL="0" distR="0" wp14:anchorId="73A89653" wp14:editId="219F17B6">
            <wp:extent cx="2140611" cy="1247775"/>
            <wp:effectExtent l="0" t="0" r="0" b="0"/>
            <wp:docPr id="2109728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28574" name=""/>
                    <pic:cNvPicPr/>
                  </pic:nvPicPr>
                  <pic:blipFill>
                    <a:blip r:embed="rId5"/>
                    <a:stretch>
                      <a:fillRect/>
                    </a:stretch>
                  </pic:blipFill>
                  <pic:spPr>
                    <a:xfrm flipH="1">
                      <a:off x="0" y="0"/>
                      <a:ext cx="2144557" cy="1250075"/>
                    </a:xfrm>
                    <a:prstGeom prst="rect">
                      <a:avLst/>
                    </a:prstGeom>
                  </pic:spPr>
                </pic:pic>
              </a:graphicData>
            </a:graphic>
          </wp:inline>
        </w:drawing>
      </w:r>
    </w:p>
    <w:p w14:paraId="6A88DCA1" w14:textId="281FFE54" w:rsidR="001819DC" w:rsidRDefault="001819DC" w:rsidP="001819DC">
      <w:pPr>
        <w:jc w:val="right"/>
        <w:rPr>
          <w:rFonts w:asciiTheme="majorBidi" w:hAnsiTheme="majorBidi" w:cstheme="majorBidi"/>
          <w:sz w:val="24"/>
          <w:szCs w:val="24"/>
          <w:rtl/>
        </w:rPr>
      </w:pPr>
      <w:r w:rsidRPr="001819DC">
        <w:rPr>
          <w:rFonts w:asciiTheme="majorBidi" w:hAnsiTheme="majorBidi" w:cstheme="majorBidi"/>
          <w:sz w:val="24"/>
          <w:szCs w:val="24"/>
        </w:rPr>
        <w:t>Jun 30, 2023 8:34 PM</w:t>
      </w:r>
    </w:p>
    <w:p w14:paraId="59881E7C" w14:textId="77777777" w:rsidR="001819DC" w:rsidRPr="001819DC" w:rsidRDefault="001819DC" w:rsidP="001819DC">
      <w:pPr>
        <w:rPr>
          <w:rFonts w:asciiTheme="majorBidi" w:hAnsiTheme="majorBidi" w:cstheme="majorBidi"/>
          <w:sz w:val="24"/>
          <w:szCs w:val="24"/>
        </w:rPr>
      </w:pPr>
    </w:p>
    <w:p w14:paraId="4FA22FB8" w14:textId="3DACE832" w:rsidR="001819DC" w:rsidRPr="001819DC" w:rsidRDefault="001819DC" w:rsidP="001819DC">
      <w:pPr>
        <w:jc w:val="right"/>
        <w:rPr>
          <w:rFonts w:asciiTheme="majorBidi" w:hAnsiTheme="majorBidi" w:cstheme="majorBidi"/>
          <w:b/>
          <w:bCs/>
          <w:sz w:val="28"/>
          <w:szCs w:val="28"/>
        </w:rPr>
      </w:pPr>
      <w:r w:rsidRPr="001819DC">
        <w:rPr>
          <w:rFonts w:asciiTheme="majorBidi" w:hAnsiTheme="majorBidi" w:cs="Times New Roman"/>
          <w:b/>
          <w:bCs/>
          <w:sz w:val="28"/>
          <w:szCs w:val="28"/>
          <w:rtl/>
        </w:rPr>
        <w:t>الهيئة الوطنية للمفقودين تدعو الحكومة إلى إيصال ملف المفقودين إلى خواتيمه المنطقية</w:t>
      </w:r>
    </w:p>
    <w:p w14:paraId="4B7DFE8A" w14:textId="714070F6" w:rsidR="001819DC" w:rsidRPr="001819DC" w:rsidRDefault="001819DC" w:rsidP="001819DC">
      <w:pPr>
        <w:jc w:val="right"/>
        <w:rPr>
          <w:rFonts w:asciiTheme="majorBidi" w:hAnsiTheme="majorBidi" w:cstheme="majorBidi"/>
          <w:sz w:val="24"/>
          <w:szCs w:val="24"/>
        </w:rPr>
      </w:pPr>
      <w:r w:rsidRPr="001819DC">
        <w:rPr>
          <w:rFonts w:asciiTheme="majorBidi" w:hAnsiTheme="majorBidi" w:cstheme="majorBidi"/>
          <w:sz w:val="24"/>
          <w:szCs w:val="24"/>
        </w:rPr>
        <w:t xml:space="preserve"> </w:t>
      </w:r>
      <w:r w:rsidRPr="001819DC">
        <w:rPr>
          <w:rFonts w:asciiTheme="majorBidi" w:hAnsiTheme="majorBidi" w:cs="Times New Roman"/>
          <w:sz w:val="24"/>
          <w:szCs w:val="24"/>
          <w:rtl/>
        </w:rPr>
        <w:t>أعلنت الهيئة الوطنية للمفقودين والمخفيين قسرا، في بيان على أثر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ما يلي: "ترحب الهيئة الوطنية للمفقودين والمخفيين قسرا في لبنان بالقرار الاممي المتعلق بالمفقودين والمخفيين قسرا في سوريا،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imes New Roman" w:hint="cs"/>
          <w:sz w:val="24"/>
          <w:szCs w:val="24"/>
          <w:rtl/>
        </w:rPr>
        <w:t>".</w:t>
      </w:r>
    </w:p>
    <w:p w14:paraId="3FDEF878" w14:textId="5D7EBD8C" w:rsidR="001819DC" w:rsidRPr="001819DC" w:rsidRDefault="001819DC" w:rsidP="001819DC">
      <w:pPr>
        <w:jc w:val="right"/>
        <w:rPr>
          <w:rFonts w:asciiTheme="majorBidi" w:hAnsiTheme="majorBidi" w:cstheme="majorBidi"/>
          <w:sz w:val="24"/>
          <w:szCs w:val="24"/>
        </w:rPr>
      </w:pPr>
      <w:r w:rsidRPr="001819DC">
        <w:rPr>
          <w:rFonts w:asciiTheme="majorBidi" w:hAnsiTheme="majorBidi" w:cs="Times New Roman"/>
          <w:sz w:val="24"/>
          <w:szCs w:val="24"/>
          <w:rtl/>
        </w:rPr>
        <w:t>أضافت: "إن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Pr>
          <w:rFonts w:asciiTheme="majorBidi" w:hAnsiTheme="majorBidi" w:cstheme="majorBidi" w:hint="cs"/>
          <w:sz w:val="24"/>
          <w:szCs w:val="24"/>
          <w:rtl/>
        </w:rPr>
        <w:t>".</w:t>
      </w:r>
    </w:p>
    <w:p w14:paraId="553CBFCE" w14:textId="10FDC9BD" w:rsidR="001819DC" w:rsidRPr="001819DC" w:rsidRDefault="001819DC" w:rsidP="001819DC">
      <w:pPr>
        <w:jc w:val="right"/>
        <w:rPr>
          <w:rFonts w:asciiTheme="majorBidi" w:hAnsiTheme="majorBidi" w:cstheme="majorBidi"/>
          <w:sz w:val="24"/>
          <w:szCs w:val="24"/>
        </w:rPr>
      </w:pPr>
      <w:r w:rsidRPr="001819DC">
        <w:rPr>
          <w:rFonts w:asciiTheme="majorBidi" w:hAnsiTheme="majorBidi" w:cs="Times New Roman"/>
          <w:sz w:val="24"/>
          <w:szCs w:val="24"/>
          <w:rtl/>
        </w:rPr>
        <w:t>وتابعت: "تدعو الهيئة الوطنية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Pr>
          <w:rFonts w:asciiTheme="majorBidi" w:hAnsiTheme="majorBidi" w:cstheme="majorBidi" w:hint="cs"/>
          <w:sz w:val="24"/>
          <w:szCs w:val="24"/>
          <w:rtl/>
        </w:rPr>
        <w:t>".</w:t>
      </w:r>
    </w:p>
    <w:p w14:paraId="1978143C" w14:textId="0FB70C3E" w:rsidR="001819DC" w:rsidRPr="001819DC" w:rsidRDefault="001819DC" w:rsidP="001819DC">
      <w:pPr>
        <w:jc w:val="right"/>
        <w:rPr>
          <w:rFonts w:asciiTheme="majorBidi" w:hAnsiTheme="majorBidi" w:cstheme="majorBidi"/>
          <w:sz w:val="24"/>
          <w:szCs w:val="24"/>
        </w:rPr>
      </w:pPr>
      <w:r w:rsidRPr="001819DC">
        <w:rPr>
          <w:rFonts w:asciiTheme="majorBidi" w:hAnsiTheme="majorBidi" w:cs="Times New Roman"/>
          <w:sz w:val="24"/>
          <w:szCs w:val="24"/>
          <w:rtl/>
        </w:rPr>
        <w:t>وختمت الهيئة بيانها: "ان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 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Pr>
          <w:rFonts w:asciiTheme="majorBidi" w:hAnsiTheme="majorBidi" w:cstheme="majorBidi" w:hint="cs"/>
          <w:sz w:val="24"/>
          <w:szCs w:val="24"/>
          <w:rtl/>
        </w:rPr>
        <w:t>".</w:t>
      </w:r>
    </w:p>
    <w:sectPr w:rsidR="001819DC" w:rsidRPr="00181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DC"/>
    <w:rsid w:val="00087ECD"/>
    <w:rsid w:val="00181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19BC"/>
  <w15:chartTrackingRefBased/>
  <w15:docId w15:val="{5EE34CC3-B5BA-4A9A-9C0E-934715DB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2023-07-06T10:02:00Z</dcterms:created>
  <dcterms:modified xsi:type="dcterms:W3CDTF">2023-07-06T10:04:00Z</dcterms:modified>
</cp:coreProperties>
</file>