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E7C9" w14:textId="48C78EB2" w:rsidR="00CE29A4" w:rsidRPr="002F1974" w:rsidRDefault="002F1974" w:rsidP="002F1974">
      <w:pPr>
        <w:jc w:val="right"/>
        <w:rPr>
          <w:rFonts w:asciiTheme="majorBidi" w:hAnsiTheme="majorBidi" w:cstheme="majorBidi"/>
          <w:sz w:val="24"/>
          <w:szCs w:val="24"/>
          <w:rtl/>
        </w:rPr>
      </w:pPr>
      <w:r w:rsidRPr="002F1974">
        <w:rPr>
          <w:rFonts w:asciiTheme="majorBidi" w:hAnsiTheme="majorBidi" w:cstheme="majorBidi"/>
          <w:noProof/>
          <w:sz w:val="24"/>
          <w:szCs w:val="24"/>
        </w:rPr>
        <w:drawing>
          <wp:inline distT="0" distB="0" distL="0" distR="0" wp14:anchorId="2ABA178F" wp14:editId="42BAE4BD">
            <wp:extent cx="5943600" cy="864870"/>
            <wp:effectExtent l="0" t="0" r="0" b="0"/>
            <wp:docPr id="17857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780" name="Picture 17857780"/>
                    <pic:cNvPicPr/>
                  </pic:nvPicPr>
                  <pic:blipFill>
                    <a:blip r:embed="rId4">
                      <a:extLst>
                        <a:ext uri="{28A0092B-C50C-407E-A947-70E740481C1C}">
                          <a14:useLocalDpi xmlns:a14="http://schemas.microsoft.com/office/drawing/2010/main" val="0"/>
                        </a:ext>
                      </a:extLst>
                    </a:blip>
                    <a:stretch>
                      <a:fillRect/>
                    </a:stretch>
                  </pic:blipFill>
                  <pic:spPr>
                    <a:xfrm>
                      <a:off x="0" y="0"/>
                      <a:ext cx="5943600" cy="864870"/>
                    </a:xfrm>
                    <a:prstGeom prst="rect">
                      <a:avLst/>
                    </a:prstGeom>
                  </pic:spPr>
                </pic:pic>
              </a:graphicData>
            </a:graphic>
          </wp:inline>
        </w:drawing>
      </w:r>
    </w:p>
    <w:p w14:paraId="248F7E5A" w14:textId="5CD9C172" w:rsidR="002F1974" w:rsidRPr="002F1974" w:rsidRDefault="002F1974" w:rsidP="002F1974">
      <w:pPr>
        <w:jc w:val="right"/>
        <w:rPr>
          <w:rFonts w:asciiTheme="majorBidi" w:hAnsiTheme="majorBidi" w:cstheme="majorBidi"/>
          <w:b/>
          <w:bCs/>
          <w:sz w:val="28"/>
          <w:szCs w:val="28"/>
        </w:rPr>
      </w:pPr>
      <w:r w:rsidRPr="002F1974">
        <w:rPr>
          <w:rFonts w:asciiTheme="majorBidi" w:hAnsiTheme="majorBidi" w:cstheme="majorBidi"/>
          <w:b/>
          <w:bCs/>
          <w:sz w:val="28"/>
          <w:szCs w:val="28"/>
          <w:rtl/>
        </w:rPr>
        <w:t>أهالي المخطوفين والمفقودين و«سوليد» تقترحان مشروع قانون للمفقودين والمخفيين قسراً</w:t>
      </w:r>
    </w:p>
    <w:p w14:paraId="2FEF19B0" w14:textId="77777777" w:rsidR="002F1974" w:rsidRPr="002F1974" w:rsidRDefault="002F1974" w:rsidP="002F1974">
      <w:pPr>
        <w:jc w:val="right"/>
        <w:rPr>
          <w:rFonts w:asciiTheme="majorBidi" w:hAnsiTheme="majorBidi" w:cstheme="majorBidi"/>
          <w:sz w:val="24"/>
          <w:szCs w:val="24"/>
        </w:rPr>
      </w:pPr>
      <w:r w:rsidRPr="002F1974">
        <w:rPr>
          <w:rFonts w:asciiTheme="majorBidi" w:hAnsiTheme="majorBidi" w:cstheme="majorBidi"/>
          <w:sz w:val="24"/>
          <w:szCs w:val="24"/>
        </w:rPr>
        <w:t>25-01-2012</w:t>
      </w:r>
    </w:p>
    <w:p w14:paraId="02B94A5C" w14:textId="77777777" w:rsidR="002F1974" w:rsidRPr="002F1974" w:rsidRDefault="002F1974" w:rsidP="002F1974">
      <w:pPr>
        <w:jc w:val="right"/>
        <w:rPr>
          <w:rFonts w:asciiTheme="majorBidi" w:hAnsiTheme="majorBidi" w:cstheme="majorBidi"/>
          <w:sz w:val="24"/>
          <w:szCs w:val="24"/>
        </w:rPr>
      </w:pPr>
    </w:p>
    <w:p w14:paraId="19666199" w14:textId="0031434A" w:rsidR="002F1974" w:rsidRPr="002F1974" w:rsidRDefault="002F1974" w:rsidP="002F1974">
      <w:pPr>
        <w:jc w:val="right"/>
        <w:rPr>
          <w:rFonts w:asciiTheme="majorBidi" w:hAnsiTheme="majorBidi" w:cstheme="majorBidi"/>
          <w:sz w:val="24"/>
          <w:szCs w:val="24"/>
        </w:rPr>
      </w:pPr>
      <w:r w:rsidRPr="002F1974">
        <w:rPr>
          <w:rFonts w:asciiTheme="majorBidi" w:hAnsiTheme="majorBidi" w:cstheme="majorBidi"/>
          <w:sz w:val="24"/>
          <w:szCs w:val="24"/>
          <w:rtl/>
        </w:rPr>
        <w:t>لم تكتف أمهات المفقودين والمخفيين قسراً برفع صور أبنائهن خلال المؤتمر الصحافي الذي عقدته «لجنة أهالي المخطوفين والمفقودين في لبنان» و«لجنة دعم المعتقلين والمنفيين اللبنانيين- سوليد» بل ايضاً حملن نماذجاً عن اقتراح لمشروع «قانون الأشخاص المفقودين والمخفيين قسرا»</w:t>
      </w:r>
      <w:r>
        <w:rPr>
          <w:rFonts w:asciiTheme="majorBidi" w:hAnsiTheme="majorBidi" w:cstheme="majorBidi" w:hint="cs"/>
          <w:sz w:val="24"/>
          <w:szCs w:val="24"/>
          <w:rtl/>
        </w:rPr>
        <w:t>.</w:t>
      </w:r>
    </w:p>
    <w:p w14:paraId="07BAEA94" w14:textId="7BB7856A" w:rsidR="002F1974" w:rsidRPr="002F1974" w:rsidRDefault="002F1974" w:rsidP="002F1974">
      <w:pPr>
        <w:jc w:val="right"/>
        <w:rPr>
          <w:rFonts w:asciiTheme="majorBidi" w:hAnsiTheme="majorBidi" w:cstheme="majorBidi"/>
          <w:sz w:val="24"/>
          <w:szCs w:val="24"/>
        </w:rPr>
      </w:pPr>
      <w:r w:rsidRPr="002F1974">
        <w:rPr>
          <w:rFonts w:asciiTheme="majorBidi" w:hAnsiTheme="majorBidi" w:cstheme="majorBidi"/>
          <w:sz w:val="24"/>
          <w:szCs w:val="24"/>
          <w:rtl/>
        </w:rPr>
        <w:t>وقد أعد مشروع القانون المحامي نزار صاغية بناء على طلب من «لجنة أهالي المخطوفين والمفقودين في لبنان» و«سوليد»، وقد جاء نتيجة مساهمة مجموعة واسعة من الاختصاصيين والحقوقيين والقضاة والناشطين المحليين والدوليين في منظمات غير حكومية دولية وكذلك من جمعيات لبنانية</w:t>
      </w:r>
      <w:r>
        <w:rPr>
          <w:rFonts w:asciiTheme="majorBidi" w:hAnsiTheme="majorBidi" w:cstheme="majorBidi" w:hint="cs"/>
          <w:sz w:val="24"/>
          <w:szCs w:val="24"/>
          <w:rtl/>
        </w:rPr>
        <w:t>.</w:t>
      </w:r>
    </w:p>
    <w:p w14:paraId="0EE7D49C" w14:textId="4A861DD5" w:rsidR="002F1974" w:rsidRPr="002F1974" w:rsidRDefault="002F1974" w:rsidP="002F1974">
      <w:pPr>
        <w:jc w:val="right"/>
        <w:rPr>
          <w:rFonts w:asciiTheme="majorBidi" w:hAnsiTheme="majorBidi" w:cstheme="majorBidi"/>
          <w:sz w:val="24"/>
          <w:szCs w:val="24"/>
        </w:rPr>
      </w:pPr>
      <w:r w:rsidRPr="002F1974">
        <w:rPr>
          <w:rFonts w:asciiTheme="majorBidi" w:hAnsiTheme="majorBidi" w:cstheme="majorBidi"/>
          <w:sz w:val="24"/>
          <w:szCs w:val="24"/>
          <w:rtl/>
        </w:rPr>
        <w:t>ويتألف مشروع القانون من واحدة وثلاثين مادة توزعت على ستة فصول تضمنت أحكاماً عامة مثل أهداف القانون، تعريفات قانونية، مجموعة الحقوق الأساسية، إنشاء معهد الأشخاص المفقودين، آليات التنقيب عن المقابر الفردية والجماعية واستخراج الرفات المدفونة فيها، وآليات تقديم طلب تقفي الأثر وجمع البيانات ومركزتها وحمايتها، والأحكام العقابية. يذكر أن «لجنة أهالي المخطوفين والمفقودين في لبنان» قامت في التاسع من كانون الأول الماضي بتسليم نسخة عن مشروع القانون إلى وزير العدل شكيب قرطباوي، الذي وعد بدرسه والاهتمام الجدي به. (السفير 21 كانون الثاني 2012)</w:t>
      </w:r>
      <w:r>
        <w:rPr>
          <w:rFonts w:asciiTheme="majorBidi" w:hAnsiTheme="majorBidi" w:cstheme="majorBidi" w:hint="cs"/>
          <w:sz w:val="24"/>
          <w:szCs w:val="24"/>
          <w:rtl/>
        </w:rPr>
        <w:t>.</w:t>
      </w:r>
    </w:p>
    <w:sectPr w:rsidR="002F1974" w:rsidRPr="002F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74"/>
    <w:rsid w:val="002F1974"/>
    <w:rsid w:val="00CE2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342D"/>
  <w15:chartTrackingRefBased/>
  <w15:docId w15:val="{66079A87-25D2-4812-AC4F-90982B60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2023-07-10T12:32:00Z</dcterms:created>
  <dcterms:modified xsi:type="dcterms:W3CDTF">2023-07-10T12:34:00Z</dcterms:modified>
</cp:coreProperties>
</file>